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2" w:rsidRPr="007A3B52" w:rsidRDefault="007A3B52" w:rsidP="007A3B52">
      <w:pPr>
        <w:jc w:val="center"/>
        <w:rPr>
          <w:rFonts w:ascii="Arial" w:hAnsi="Arial" w:cs="Arial"/>
          <w:b/>
          <w:sz w:val="40"/>
          <w:szCs w:val="40"/>
        </w:rPr>
      </w:pPr>
      <w:r w:rsidRPr="007A3B52">
        <w:rPr>
          <w:rFonts w:ascii="Arial" w:hAnsi="Arial" w:cs="Arial"/>
          <w:b/>
          <w:sz w:val="40"/>
          <w:szCs w:val="40"/>
        </w:rPr>
        <w:t>FLORIDA COLLEGE OF INTEGRATIVE MEDICINE</w:t>
      </w:r>
    </w:p>
    <w:p w:rsidR="007A3B52" w:rsidRPr="007A3B52" w:rsidRDefault="007A3B52" w:rsidP="007A3B52">
      <w:pPr>
        <w:jc w:val="center"/>
        <w:rPr>
          <w:rFonts w:ascii="Arial" w:hAnsi="Arial" w:cs="Arial"/>
          <w:b/>
          <w:sz w:val="32"/>
          <w:szCs w:val="32"/>
        </w:rPr>
      </w:pPr>
      <w:r w:rsidRPr="007A3B52">
        <w:rPr>
          <w:rFonts w:ascii="Arial" w:hAnsi="Arial" w:cs="Arial"/>
          <w:b/>
          <w:sz w:val="32"/>
          <w:szCs w:val="32"/>
        </w:rPr>
        <w:t xml:space="preserve">Course Title </w:t>
      </w:r>
      <w:r w:rsidR="002A1E57">
        <w:rPr>
          <w:rFonts w:ascii="Arial" w:hAnsi="Arial" w:cs="Arial"/>
          <w:b/>
          <w:sz w:val="32"/>
          <w:szCs w:val="32"/>
        </w:rPr>
        <w:t>and Required Textbooks Fall</w:t>
      </w:r>
      <w:bookmarkStart w:id="0" w:name="_GoBack"/>
      <w:bookmarkEnd w:id="0"/>
      <w:r w:rsidR="00CB20B0">
        <w:rPr>
          <w:rFonts w:ascii="Arial" w:hAnsi="Arial" w:cs="Arial"/>
          <w:b/>
          <w:sz w:val="32"/>
          <w:szCs w:val="32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A3B52" w:rsidRPr="007A3B52" w:rsidTr="007A3B52">
        <w:trPr>
          <w:trHeight w:val="377"/>
        </w:trPr>
        <w:tc>
          <w:tcPr>
            <w:tcW w:w="6588" w:type="dxa"/>
          </w:tcPr>
          <w:p w:rsidR="007A3B52" w:rsidRPr="007A3B52" w:rsidRDefault="007A3B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3B52">
              <w:rPr>
                <w:rFonts w:ascii="Arial" w:hAnsi="Arial" w:cs="Arial"/>
                <w:b/>
                <w:sz w:val="28"/>
                <w:szCs w:val="28"/>
              </w:rPr>
              <w:t>First Semester</w:t>
            </w:r>
          </w:p>
        </w:tc>
        <w:tc>
          <w:tcPr>
            <w:tcW w:w="6588" w:type="dxa"/>
          </w:tcPr>
          <w:p w:rsidR="007A3B52" w:rsidRPr="007A3B52" w:rsidRDefault="007A3B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B52" w:rsidRPr="007A3B52" w:rsidTr="00817DE3">
        <w:trPr>
          <w:trHeight w:val="413"/>
        </w:trPr>
        <w:tc>
          <w:tcPr>
            <w:tcW w:w="6588" w:type="dxa"/>
          </w:tcPr>
          <w:p w:rsidR="007A3B52" w:rsidRPr="007A3B52" w:rsidRDefault="007A3B52" w:rsidP="007A3B52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3B52">
              <w:rPr>
                <w:rFonts w:ascii="Arial" w:hAnsi="Arial" w:cs="Arial"/>
                <w:b/>
                <w:sz w:val="26"/>
                <w:szCs w:val="26"/>
              </w:rPr>
              <w:t>Courses</w:t>
            </w:r>
          </w:p>
        </w:tc>
        <w:tc>
          <w:tcPr>
            <w:tcW w:w="6588" w:type="dxa"/>
          </w:tcPr>
          <w:p w:rsidR="007A3B52" w:rsidRPr="007A3B52" w:rsidRDefault="007A3B52" w:rsidP="007A3B52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A3B52">
              <w:rPr>
                <w:rFonts w:ascii="Arial" w:hAnsi="Arial" w:cs="Arial"/>
                <w:b/>
                <w:sz w:val="26"/>
                <w:szCs w:val="26"/>
              </w:rPr>
              <w:t>Textbooks</w:t>
            </w:r>
          </w:p>
        </w:tc>
      </w:tr>
      <w:tr w:rsidR="007A3B52" w:rsidRPr="007A3B52" w:rsidTr="007A3B52">
        <w:trPr>
          <w:trHeight w:val="576"/>
        </w:trPr>
        <w:tc>
          <w:tcPr>
            <w:tcW w:w="6588" w:type="dxa"/>
          </w:tcPr>
          <w:p w:rsidR="007A3B52" w:rsidRPr="007A3B52" w:rsidRDefault="007A3B52" w:rsidP="007A3B5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>Foundations of Oriental Medicine I</w:t>
            </w:r>
          </w:p>
        </w:tc>
        <w:tc>
          <w:tcPr>
            <w:tcW w:w="6588" w:type="dxa"/>
          </w:tcPr>
          <w:p w:rsidR="007A3B52" w:rsidRPr="007A3B52" w:rsidRDefault="007A3B52" w:rsidP="007A3B5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 xml:space="preserve">Chinese Acupuncture &amp; </w:t>
            </w:r>
            <w:proofErr w:type="spellStart"/>
            <w:r w:rsidRPr="007A3B52">
              <w:rPr>
                <w:rFonts w:ascii="Arial" w:hAnsi="Arial" w:cs="Arial"/>
                <w:sz w:val="24"/>
                <w:szCs w:val="24"/>
              </w:rPr>
              <w:t>Moxibustion</w:t>
            </w:r>
            <w:proofErr w:type="spellEnd"/>
          </w:p>
          <w:p w:rsidR="007A3B52" w:rsidRPr="007A3B52" w:rsidRDefault="007A3B52" w:rsidP="007A3B52">
            <w:pPr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>The Foun</w:t>
            </w:r>
            <w:r w:rsidR="00C83669">
              <w:rPr>
                <w:rFonts w:ascii="Arial" w:hAnsi="Arial" w:cs="Arial"/>
                <w:sz w:val="24"/>
                <w:szCs w:val="24"/>
              </w:rPr>
              <w:t>dations of Chinese Medicine, 2</w:t>
            </w:r>
            <w:r w:rsidR="00C83669" w:rsidRPr="00C8366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7A3B52" w:rsidRPr="007A3B52" w:rsidTr="007A3B52">
        <w:trPr>
          <w:trHeight w:val="576"/>
        </w:trPr>
        <w:tc>
          <w:tcPr>
            <w:tcW w:w="6588" w:type="dxa"/>
          </w:tcPr>
          <w:p w:rsidR="007A3B52" w:rsidRPr="007A3B52" w:rsidRDefault="007A3B52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Theory &amp; Physiology of Oriental Medicine</w:t>
            </w:r>
          </w:p>
        </w:tc>
        <w:tc>
          <w:tcPr>
            <w:tcW w:w="6588" w:type="dxa"/>
          </w:tcPr>
          <w:p w:rsidR="007A3B52" w:rsidRPr="007A3B52" w:rsidRDefault="007A3B52" w:rsidP="00EC05C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 xml:space="preserve">Chinese Acupuncture &amp; </w:t>
            </w:r>
            <w:proofErr w:type="spellStart"/>
            <w:r w:rsidRPr="007A3B52">
              <w:rPr>
                <w:rFonts w:ascii="Arial" w:hAnsi="Arial" w:cs="Arial"/>
                <w:sz w:val="24"/>
                <w:szCs w:val="24"/>
              </w:rPr>
              <w:t>Moxibustion</w:t>
            </w:r>
            <w:proofErr w:type="spellEnd"/>
          </w:p>
          <w:p w:rsidR="007A3B52" w:rsidRPr="007A3B52" w:rsidRDefault="007A3B52" w:rsidP="00EC05C6">
            <w:pPr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>The Foun</w:t>
            </w:r>
            <w:r w:rsidR="00C83669">
              <w:rPr>
                <w:rFonts w:ascii="Arial" w:hAnsi="Arial" w:cs="Arial"/>
                <w:sz w:val="24"/>
                <w:szCs w:val="24"/>
              </w:rPr>
              <w:t>dations of Chinese Medicine, 2</w:t>
            </w:r>
            <w:r w:rsidR="00C83669" w:rsidRPr="00C8366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C836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A3B52" w:rsidRPr="007A3B52" w:rsidTr="007A3B52">
        <w:trPr>
          <w:trHeight w:val="576"/>
        </w:trPr>
        <w:tc>
          <w:tcPr>
            <w:tcW w:w="6588" w:type="dxa"/>
          </w:tcPr>
          <w:p w:rsidR="007A3B52" w:rsidRPr="007A3B52" w:rsidRDefault="007A3B52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Theory &amp; Etiology of Oriental Medicine</w:t>
            </w:r>
          </w:p>
        </w:tc>
        <w:tc>
          <w:tcPr>
            <w:tcW w:w="6588" w:type="dxa"/>
          </w:tcPr>
          <w:p w:rsidR="007A3B52" w:rsidRDefault="00CD0217" w:rsidP="00CD02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>The Foundations of Chinese Medicine, 2</w:t>
            </w:r>
            <w:r w:rsidRPr="00CD021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  <w:p w:rsidR="00CD0217" w:rsidRPr="00CD0217" w:rsidRDefault="00CD0217" w:rsidP="00CD0217">
            <w:pPr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</w:rPr>
              <w:t xml:space="preserve">inese Acupuncture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Moxibustion</w:t>
            </w:r>
            <w:proofErr w:type="spellEnd"/>
          </w:p>
        </w:tc>
      </w:tr>
      <w:tr w:rsidR="00CD0217" w:rsidRPr="007A3B52" w:rsidTr="007A3B52">
        <w:trPr>
          <w:trHeight w:val="576"/>
        </w:trPr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Oriental Medical Diagnostic Skills I</w:t>
            </w:r>
          </w:p>
        </w:tc>
        <w:tc>
          <w:tcPr>
            <w:tcW w:w="6588" w:type="dxa"/>
          </w:tcPr>
          <w:p w:rsidR="00CD0217" w:rsidRPr="007A3B52" w:rsidRDefault="00CD0217" w:rsidP="00EC05C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 xml:space="preserve">Chinese Acupuncture &amp; </w:t>
            </w:r>
            <w:proofErr w:type="spellStart"/>
            <w:r w:rsidRPr="007A3B52">
              <w:rPr>
                <w:rFonts w:ascii="Arial" w:hAnsi="Arial" w:cs="Arial"/>
                <w:sz w:val="24"/>
                <w:szCs w:val="24"/>
              </w:rPr>
              <w:t>Moxibustion</w:t>
            </w:r>
            <w:proofErr w:type="spellEnd"/>
          </w:p>
          <w:p w:rsidR="00CD0217" w:rsidRDefault="00CD0217" w:rsidP="00EC05C6">
            <w:pPr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>The Foundations of Chinese Medicine, 2</w:t>
            </w:r>
            <w:r w:rsidRPr="00CD021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  <w:p w:rsidR="00CD0217" w:rsidRPr="007A3B52" w:rsidRDefault="00CD0217" w:rsidP="00EC0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Handout</w:t>
            </w:r>
          </w:p>
        </w:tc>
      </w:tr>
      <w:tr w:rsidR="00CD0217" w:rsidRPr="007A3B52" w:rsidTr="007A3B52">
        <w:trPr>
          <w:trHeight w:val="576"/>
        </w:trPr>
        <w:tc>
          <w:tcPr>
            <w:tcW w:w="6588" w:type="dxa"/>
          </w:tcPr>
          <w:p w:rsidR="00CD0217" w:rsidRPr="007A3B52" w:rsidRDefault="00CD0217" w:rsidP="00CD02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Foundations in Acupuncture Needling Techniques and Adjunctive Therapies (CNT)</w:t>
            </w:r>
          </w:p>
        </w:tc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Needle Technique for Acupuncturist, 7</w:t>
            </w:r>
            <w:r w:rsidRPr="00CD021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CD0217" w:rsidRPr="007A3B52" w:rsidTr="007A3B52">
        <w:trPr>
          <w:trHeight w:val="576"/>
        </w:trPr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Acupuncture Meridian and Point Location I</w:t>
            </w:r>
          </w:p>
        </w:tc>
        <w:tc>
          <w:tcPr>
            <w:tcW w:w="6588" w:type="dxa"/>
          </w:tcPr>
          <w:p w:rsidR="00CD0217" w:rsidRPr="007A3B52" w:rsidRDefault="00CD0217" w:rsidP="00CD02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A3B52">
              <w:rPr>
                <w:rFonts w:ascii="Arial" w:hAnsi="Arial" w:cs="Arial"/>
                <w:sz w:val="24"/>
                <w:szCs w:val="24"/>
              </w:rPr>
              <w:t xml:space="preserve">Chinese Acupuncture &amp; </w:t>
            </w:r>
            <w:proofErr w:type="spellStart"/>
            <w:r w:rsidRPr="007A3B52">
              <w:rPr>
                <w:rFonts w:ascii="Arial" w:hAnsi="Arial" w:cs="Arial"/>
                <w:sz w:val="24"/>
                <w:szCs w:val="24"/>
              </w:rPr>
              <w:t>Moxibustion</w:t>
            </w:r>
            <w:proofErr w:type="spellEnd"/>
          </w:p>
          <w:p w:rsidR="00CD0217" w:rsidRPr="007A3B52" w:rsidRDefault="00CD0217" w:rsidP="00CD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of Acupuncture (DVD &amp; Textbook)</w:t>
            </w:r>
          </w:p>
        </w:tc>
      </w:tr>
      <w:tr w:rsidR="00CD0217" w:rsidRPr="007A3B52" w:rsidTr="007A3B52">
        <w:trPr>
          <w:trHeight w:val="576"/>
        </w:trPr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Terminology &amp; Anatomy &amp; Physiology I</w:t>
            </w:r>
          </w:p>
        </w:tc>
        <w:tc>
          <w:tcPr>
            <w:tcW w:w="6588" w:type="dxa"/>
          </w:tcPr>
          <w:p w:rsidR="00CD0217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Terminology Essentials</w:t>
            </w:r>
          </w:p>
          <w:p w:rsidR="00CD0217" w:rsidRPr="007A3B52" w:rsidRDefault="00CD0217" w:rsidP="00CD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Anatomy &amp; Physiology with CD Rom, 7th</w:t>
            </w:r>
          </w:p>
        </w:tc>
      </w:tr>
      <w:tr w:rsidR="00CD0217" w:rsidRPr="007A3B52" w:rsidTr="007A3B52">
        <w:trPr>
          <w:trHeight w:val="576"/>
        </w:trPr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Chinese </w:t>
            </w:r>
            <w:proofErr w:type="spellStart"/>
            <w:r>
              <w:rPr>
                <w:rFonts w:ascii="Arial" w:hAnsi="Arial" w:cs="Arial"/>
              </w:rPr>
              <w:t>Herbology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System of Food Cures – Prevention &amp; Remedies Handout</w:t>
            </w:r>
          </w:p>
        </w:tc>
      </w:tr>
      <w:tr w:rsidR="00CD0217" w:rsidRPr="007A3B52" w:rsidTr="007A3B52">
        <w:trPr>
          <w:trHeight w:val="576"/>
        </w:trPr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 Management I</w:t>
            </w:r>
          </w:p>
        </w:tc>
        <w:tc>
          <w:tcPr>
            <w:tcW w:w="6588" w:type="dxa"/>
          </w:tcPr>
          <w:p w:rsidR="00CD0217" w:rsidRPr="007A3B52" w:rsidRDefault="00CD0217" w:rsidP="007A3B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 Handbook</w:t>
            </w:r>
          </w:p>
        </w:tc>
      </w:tr>
      <w:tr w:rsidR="00CD0217" w:rsidRPr="007A3B52" w:rsidTr="00CD0217">
        <w:trPr>
          <w:trHeight w:val="576"/>
        </w:trPr>
        <w:tc>
          <w:tcPr>
            <w:tcW w:w="6588" w:type="dxa"/>
          </w:tcPr>
          <w:p w:rsidR="00CD0217" w:rsidRPr="007A3B52" w:rsidRDefault="00CD0217" w:rsidP="00EC05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Grand Rounds - Observation I</w:t>
            </w:r>
          </w:p>
        </w:tc>
        <w:tc>
          <w:tcPr>
            <w:tcW w:w="6588" w:type="dxa"/>
          </w:tcPr>
          <w:p w:rsidR="00CD0217" w:rsidRPr="007A3B52" w:rsidRDefault="00CD0217" w:rsidP="00EC05C6">
            <w:pPr>
              <w:spacing w:before="120"/>
              <w:rPr>
                <w:rFonts w:ascii="Arial" w:hAnsi="Arial" w:cs="Arial"/>
              </w:rPr>
            </w:pPr>
          </w:p>
        </w:tc>
      </w:tr>
      <w:tr w:rsidR="00CD0217" w:rsidRPr="007A3B52" w:rsidTr="00CD0217">
        <w:trPr>
          <w:trHeight w:val="576"/>
        </w:trPr>
        <w:tc>
          <w:tcPr>
            <w:tcW w:w="6588" w:type="dxa"/>
          </w:tcPr>
          <w:p w:rsidR="00CD0217" w:rsidRPr="007A3B52" w:rsidRDefault="00CD0217" w:rsidP="00EC05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Observation I</w:t>
            </w:r>
          </w:p>
        </w:tc>
        <w:tc>
          <w:tcPr>
            <w:tcW w:w="6588" w:type="dxa"/>
          </w:tcPr>
          <w:p w:rsidR="00CD0217" w:rsidRPr="007A3B52" w:rsidRDefault="00CD0217" w:rsidP="00EC05C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Clinic Assessment Booklet</w:t>
            </w:r>
          </w:p>
        </w:tc>
      </w:tr>
    </w:tbl>
    <w:p w:rsidR="007A3B52" w:rsidRPr="007A3B52" w:rsidRDefault="007A3B52">
      <w:pPr>
        <w:rPr>
          <w:rFonts w:ascii="Arial" w:hAnsi="Arial" w:cs="Arial"/>
        </w:rPr>
      </w:pPr>
    </w:p>
    <w:sectPr w:rsidR="007A3B52" w:rsidRPr="007A3B52" w:rsidSect="00CD0217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52"/>
    <w:rsid w:val="002A1E57"/>
    <w:rsid w:val="007A3B52"/>
    <w:rsid w:val="00817DE3"/>
    <w:rsid w:val="00C83669"/>
    <w:rsid w:val="00CB20B0"/>
    <w:rsid w:val="00C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Simmons</dc:creator>
  <cp:lastModifiedBy>Mary Simmons</cp:lastModifiedBy>
  <cp:revision>2</cp:revision>
  <cp:lastPrinted>2015-11-05T18:33:00Z</cp:lastPrinted>
  <dcterms:created xsi:type="dcterms:W3CDTF">2016-04-19T18:02:00Z</dcterms:created>
  <dcterms:modified xsi:type="dcterms:W3CDTF">2016-04-19T18:02:00Z</dcterms:modified>
</cp:coreProperties>
</file>